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Ind w:w="80" w:type="dxa"/>
        <w:tblLayout w:type="fixed"/>
        <w:tblCellMar>
          <w:top w:w="60" w:type="dxa"/>
          <w:left w:w="80" w:type="dxa"/>
          <w:bottom w:w="60" w:type="dxa"/>
          <w:right w:w="80" w:type="dxa"/>
        </w:tblCellMar>
        <w:tblLook w:val="04A0" w:firstRow="1" w:lastRow="0" w:firstColumn="1" w:lastColumn="0" w:noHBand="0" w:noVBand="1"/>
      </w:tblPr>
      <w:tblGrid>
        <w:gridCol w:w="9355"/>
      </w:tblGrid>
      <w:tr w:rsidR="007A7E76" w:rsidTr="007A7E76">
        <w:trPr>
          <w:trHeight w:val="3031"/>
        </w:trPr>
        <w:tc>
          <w:tcPr>
            <w:tcW w:w="10716" w:type="dxa"/>
          </w:tcPr>
          <w:p w:rsidR="007A7E76" w:rsidRDefault="007A7E76">
            <w:pPr>
              <w:pStyle w:val="ConsPlusTitlePage"/>
              <w:spacing w:line="254" w:lineRule="auto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</w:p>
          <w:p w:rsidR="007A7E76" w:rsidRDefault="007A7E76">
            <w:pPr>
              <w:jc w:val="center"/>
            </w:pPr>
            <w:r>
              <w:rPr>
                <w:noProof/>
              </w:rPr>
              <w:t xml:space="preserve">    </w:t>
            </w:r>
            <w:r>
              <w:rPr>
                <w:noProof/>
                <w:lang w:eastAsia="ru-RU"/>
              </w:rPr>
              <w:drawing>
                <wp:inline distT="0" distB="0" distL="0" distR="0">
                  <wp:extent cx="3867150" cy="199072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7150" cy="1990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7E76" w:rsidTr="007A7E76">
        <w:trPr>
          <w:trHeight w:val="8335"/>
        </w:trPr>
        <w:tc>
          <w:tcPr>
            <w:tcW w:w="10716" w:type="dxa"/>
            <w:vAlign w:val="center"/>
            <w:hideMark/>
          </w:tcPr>
          <w:p w:rsidR="007A7E76" w:rsidRDefault="007A7E76">
            <w:pPr>
              <w:pStyle w:val="ConsPlusTitlePage"/>
              <w:spacing w:line="254" w:lineRule="auto"/>
              <w:jc w:val="center"/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  <w:t>ПРАВИЛА ПРИЕМА СТАВОК</w:t>
            </w:r>
          </w:p>
          <w:p w:rsidR="007A7E76" w:rsidRDefault="007A7E76">
            <w:pPr>
              <w:pStyle w:val="ConsPlusTitlePage"/>
              <w:spacing w:line="254" w:lineRule="auto"/>
              <w:jc w:val="center"/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  <w:t>И ВЫПЛАТЫ ВЫИГРЫШЕЙ В</w:t>
            </w:r>
          </w:p>
          <w:p w:rsidR="007A7E76" w:rsidRDefault="007A7E76">
            <w:pPr>
              <w:pStyle w:val="ConsPlusTitlePage"/>
              <w:spacing w:line="254" w:lineRule="auto"/>
              <w:jc w:val="center"/>
              <w:rPr>
                <w:rFonts w:ascii="Times New Roman" w:hAnsi="Times New Roman" w:cs="Times New Roman"/>
                <w:sz w:val="40"/>
                <w:szCs w:val="4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  <w:t>ЗАЛЕ ИГРОВЫХ АВТОМАТОВ</w:t>
            </w:r>
            <w:r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  <w:br/>
              <w:t>«</w:t>
            </w:r>
            <w:r>
              <w:rPr>
                <w:rFonts w:ascii="Times New Roman" w:hAnsi="Times New Roman" w:cs="Times New Roman"/>
                <w:b/>
                <w:sz w:val="48"/>
                <w:szCs w:val="48"/>
                <w:lang w:val="en-US" w:eastAsia="en-US"/>
              </w:rPr>
              <w:t>MAGIC</w:t>
            </w:r>
            <w:r w:rsidRPr="007A7E76"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48"/>
                <w:szCs w:val="48"/>
                <w:lang w:val="en-US" w:eastAsia="en-US"/>
              </w:rPr>
              <w:t>CRYSTAL</w:t>
            </w:r>
            <w:r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  <w:t>»</w:t>
            </w:r>
          </w:p>
        </w:tc>
      </w:tr>
    </w:tbl>
    <w:p w:rsidR="007A7E76" w:rsidRDefault="007A7E76" w:rsidP="007A7E76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7A7E76" w:rsidRDefault="007A7E76" w:rsidP="007A7E76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7A7E76" w:rsidRDefault="007A7E76" w:rsidP="007A7E76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7A7E76" w:rsidRDefault="007A7E76" w:rsidP="007A7E76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7A7E76" w:rsidRDefault="007A7E76" w:rsidP="007A7E76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7A7E76" w:rsidRDefault="007A7E76" w:rsidP="007A7E76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7A7E76" w:rsidRDefault="007A7E76" w:rsidP="007A7E76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i/>
          <w:caps/>
          <w:sz w:val="16"/>
          <w:szCs w:val="16"/>
          <w:lang w:eastAsia="ru-RU"/>
        </w:rPr>
      </w:pPr>
    </w:p>
    <w:p w:rsidR="007A7E76" w:rsidRDefault="007A7E76" w:rsidP="007A7E76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пос. Куликово, Калининградская область</w:t>
      </w:r>
    </w:p>
    <w:p w:rsidR="007A7E76" w:rsidRDefault="009151B0" w:rsidP="007A7E76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i/>
          <w:caps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2024</w:t>
      </w:r>
      <w:r w:rsidR="007A7E76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год</w:t>
      </w:r>
    </w:p>
    <w:p w:rsidR="007A7E76" w:rsidRDefault="007A7E76" w:rsidP="00A66A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9003D3" w:rsidRPr="002C6241" w:rsidRDefault="009003D3" w:rsidP="00A66A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2C6241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ПРАВИЛА ПРИЁМА СТАВОК И ВЫПЛАТЫ ВЫИГРЫШЕЙ</w:t>
      </w:r>
    </w:p>
    <w:p w:rsidR="00576B74" w:rsidRPr="002C6241" w:rsidRDefault="00AA5D0B" w:rsidP="00A66A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2C6241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 xml:space="preserve">В </w:t>
      </w:r>
      <w:r w:rsidR="00195C41" w:rsidRPr="002C6241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ЗАЛЕ ИГРОВЫХ АВТОМАТОВ «</w:t>
      </w:r>
      <w:r w:rsidR="00195C41" w:rsidRPr="002C6241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 w:eastAsia="ru-RU"/>
        </w:rPr>
        <w:t>MAGIC</w:t>
      </w:r>
      <w:r w:rsidR="00195C41" w:rsidRPr="002C6241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 xml:space="preserve"> </w:t>
      </w:r>
      <w:r w:rsidR="00195C41" w:rsidRPr="002C6241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 w:eastAsia="ru-RU"/>
        </w:rPr>
        <w:t>CRYSTAL</w:t>
      </w:r>
      <w:r w:rsidR="00195C41" w:rsidRPr="002C6241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»</w:t>
      </w:r>
    </w:p>
    <w:p w:rsidR="005F5864" w:rsidRPr="002C6241" w:rsidRDefault="005F5864" w:rsidP="00A66A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F5864" w:rsidRPr="002C6241" w:rsidRDefault="005F5864" w:rsidP="005F5864">
      <w:pPr>
        <w:pStyle w:val="a3"/>
        <w:shd w:val="clear" w:color="auto" w:fill="FFFFFF"/>
        <w:spacing w:before="225" w:beforeAutospacing="0" w:after="225" w:afterAutospacing="0"/>
        <w:ind w:firstLine="708"/>
        <w:jc w:val="both"/>
        <w:rPr>
          <w:b/>
          <w:caps/>
        </w:rPr>
      </w:pPr>
      <w:r w:rsidRPr="002C6241">
        <w:t xml:space="preserve">Настоящие Правила приёма ставок и выплаты выигрышей </w:t>
      </w:r>
      <w:r w:rsidR="00195C41" w:rsidRPr="002C6241">
        <w:t>Зала игровых автоматов «</w:t>
      </w:r>
      <w:r w:rsidR="00195C41" w:rsidRPr="002C6241">
        <w:rPr>
          <w:lang w:val="en-US"/>
        </w:rPr>
        <w:t>MAGIC</w:t>
      </w:r>
      <w:r w:rsidR="00195C41" w:rsidRPr="002C6241">
        <w:t xml:space="preserve"> </w:t>
      </w:r>
      <w:r w:rsidR="00195C41" w:rsidRPr="002C6241">
        <w:rPr>
          <w:lang w:val="en-US"/>
        </w:rPr>
        <w:t>CRYSTAL</w:t>
      </w:r>
      <w:r w:rsidR="00195C41" w:rsidRPr="002C6241">
        <w:t>»</w:t>
      </w:r>
      <w:r w:rsidRPr="002C6241">
        <w:t xml:space="preserve"> (далее - Правила) разработаны в соответствии с Федеральным законом от «29» декабря 2006 года №244-ФЗ «О государственном регулировании деятельности по организации и проведению азартных игр и о внесении изменений в некоторые законодательные акты Российской Федерации»</w:t>
      </w:r>
      <w:r w:rsidR="00116D89" w:rsidRPr="002C6241">
        <w:t>, Федеральным законом от «07» августа 2001 года № 115 «О противодействии легализации (отмыванию) доходов, полученных преступным путем, и финансированию терроризма».</w:t>
      </w:r>
    </w:p>
    <w:p w:rsidR="009003D3" w:rsidRPr="002C6241" w:rsidRDefault="009003D3" w:rsidP="00576B74">
      <w:pPr>
        <w:spacing w:before="360" w:after="203" w:line="240" w:lineRule="auto"/>
        <w:jc w:val="center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2C6241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1. ТЕРМИНЫ И ОПРЕДЕЛЕНИЯ</w:t>
      </w:r>
    </w:p>
    <w:p w:rsidR="005F5864" w:rsidRPr="002C6241" w:rsidRDefault="005F5864" w:rsidP="00576B74">
      <w:pPr>
        <w:spacing w:before="264" w:after="264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C62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Организатор азартн</w:t>
      </w:r>
      <w:r w:rsidR="008B7682" w:rsidRPr="002C62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ых игр</w:t>
      </w:r>
      <w:r w:rsidRPr="002C62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юридическое лицо,</w:t>
      </w:r>
      <w:r w:rsidRPr="002C62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 с ограниченной ответственностью «</w:t>
      </w:r>
      <w:proofErr w:type="spellStart"/>
      <w:r w:rsidR="00195C41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Невеленд</w:t>
      </w:r>
      <w:proofErr w:type="spellEnd"/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», осуществляющее свою деятельность по организации и проведению азартных игр</w:t>
      </w:r>
      <w:r w:rsidR="00116D89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16D89" w:rsidRPr="002C624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игорной зоне «Янтарная»</w:t>
      </w:r>
      <w:r w:rsidR="00116D89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основании р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азрешения </w:t>
      </w:r>
      <w:r w:rsidR="00116D89" w:rsidRPr="002C624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№ 27-</w:t>
      </w:r>
      <w:r w:rsidR="009151B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7</w:t>
      </w:r>
      <w:r w:rsidR="00116D89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, выданного «</w:t>
      </w:r>
      <w:r w:rsidR="009151B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10</w:t>
      </w:r>
      <w:r w:rsidR="00116D89" w:rsidRPr="002C624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 августа 20</w:t>
      </w:r>
      <w:r w:rsidR="009151B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23</w:t>
      </w:r>
      <w:r w:rsidR="00116D89" w:rsidRPr="002C624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года</w:t>
      </w:r>
      <w:r w:rsidR="00116D89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151B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Министерством экономического развития, промышленности и торговли</w:t>
      </w:r>
      <w:r w:rsidR="00116D89" w:rsidRPr="002C624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Калининградской области.</w:t>
      </w:r>
    </w:p>
    <w:p w:rsidR="00ED65ED" w:rsidRPr="002C6241" w:rsidRDefault="00195C41" w:rsidP="00ED65E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C62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Зал игровых автоматов</w:t>
      </w:r>
      <w:r w:rsidR="00ED65ED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ED65ED" w:rsidRPr="002C624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игорное заведение, в котором осуществляется деятельность по организации и проведению азартных игр с использованием игровых </w:t>
      </w:r>
      <w:r w:rsidRPr="002C624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автоматов</w:t>
      </w:r>
      <w:r w:rsidR="00ED65ED" w:rsidRPr="002C624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или игровых </w:t>
      </w:r>
      <w:r w:rsidRPr="002C624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автоматов</w:t>
      </w:r>
      <w:r w:rsidR="00ED65ED" w:rsidRPr="002C624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 иного предусмотренного Федеральны</w:t>
      </w:r>
      <w:r w:rsidRPr="002C624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 законом игрового оборудования, за исключением игровых столов.</w:t>
      </w:r>
    </w:p>
    <w:p w:rsidR="007561EC" w:rsidRPr="002C6241" w:rsidRDefault="007561EC" w:rsidP="00ED65E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561EC" w:rsidRPr="002C6241" w:rsidRDefault="007561EC" w:rsidP="00ED65E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C6241">
        <w:rPr>
          <w:rFonts w:ascii="Times New Roman" w:hAnsi="Times New Roman" w:cs="Times New Roman"/>
          <w:b/>
          <w:sz w:val="24"/>
          <w:szCs w:val="24"/>
        </w:rPr>
        <w:t xml:space="preserve">Игорное заведение </w:t>
      </w:r>
      <w:r w:rsidRPr="002C6241">
        <w:rPr>
          <w:rFonts w:ascii="Times New Roman" w:hAnsi="Times New Roman" w:cs="Times New Roman"/>
          <w:sz w:val="24"/>
          <w:szCs w:val="24"/>
        </w:rPr>
        <w:t xml:space="preserve">– </w:t>
      </w:r>
      <w:r w:rsidR="00195C41" w:rsidRPr="002C6241">
        <w:rPr>
          <w:rFonts w:ascii="Times New Roman" w:hAnsi="Times New Roman" w:cs="Times New Roman"/>
          <w:sz w:val="24"/>
          <w:szCs w:val="24"/>
        </w:rPr>
        <w:t>зал игровых автоматов</w:t>
      </w:r>
      <w:r w:rsidRPr="002C6241">
        <w:rPr>
          <w:rFonts w:ascii="Times New Roman" w:hAnsi="Times New Roman" w:cs="Times New Roman"/>
          <w:sz w:val="24"/>
          <w:szCs w:val="24"/>
        </w:rPr>
        <w:t xml:space="preserve"> </w:t>
      </w:r>
      <w:r w:rsidR="00195C41" w:rsidRPr="002C6241">
        <w:rPr>
          <w:rFonts w:ascii="Times New Roman" w:hAnsi="Times New Roman" w:cs="Times New Roman"/>
          <w:sz w:val="24"/>
          <w:szCs w:val="24"/>
        </w:rPr>
        <w:t>«</w:t>
      </w:r>
      <w:r w:rsidR="00195C41" w:rsidRPr="002C6241">
        <w:rPr>
          <w:rFonts w:ascii="Times New Roman" w:hAnsi="Times New Roman" w:cs="Times New Roman"/>
          <w:sz w:val="24"/>
          <w:szCs w:val="24"/>
          <w:lang w:val="en-US"/>
        </w:rPr>
        <w:t>MAGIC</w:t>
      </w:r>
      <w:r w:rsidR="00195C41" w:rsidRPr="002C6241">
        <w:rPr>
          <w:rFonts w:ascii="Times New Roman" w:hAnsi="Times New Roman" w:cs="Times New Roman"/>
          <w:sz w:val="24"/>
          <w:szCs w:val="24"/>
        </w:rPr>
        <w:t xml:space="preserve"> </w:t>
      </w:r>
      <w:r w:rsidR="00195C41" w:rsidRPr="002C6241">
        <w:rPr>
          <w:rFonts w:ascii="Times New Roman" w:hAnsi="Times New Roman" w:cs="Times New Roman"/>
          <w:sz w:val="24"/>
          <w:szCs w:val="24"/>
          <w:lang w:val="en-US"/>
        </w:rPr>
        <w:t>CRYSTAL</w:t>
      </w:r>
      <w:r w:rsidR="00195C41" w:rsidRPr="002C6241">
        <w:rPr>
          <w:rFonts w:ascii="Times New Roman" w:hAnsi="Times New Roman" w:cs="Times New Roman"/>
          <w:sz w:val="24"/>
          <w:szCs w:val="24"/>
        </w:rPr>
        <w:t>»</w:t>
      </w:r>
      <w:r w:rsidRPr="002C6241">
        <w:rPr>
          <w:rFonts w:ascii="Times New Roman" w:hAnsi="Times New Roman" w:cs="Times New Roman"/>
          <w:sz w:val="24"/>
          <w:szCs w:val="24"/>
        </w:rPr>
        <w:t>, расположенн</w:t>
      </w:r>
      <w:r w:rsidR="00E060CA" w:rsidRPr="002C6241">
        <w:rPr>
          <w:rFonts w:ascii="Times New Roman" w:hAnsi="Times New Roman" w:cs="Times New Roman"/>
          <w:sz w:val="24"/>
          <w:szCs w:val="24"/>
        </w:rPr>
        <w:t>ый</w:t>
      </w:r>
      <w:r w:rsidRPr="002C6241">
        <w:rPr>
          <w:rFonts w:ascii="Times New Roman" w:hAnsi="Times New Roman" w:cs="Times New Roman"/>
          <w:sz w:val="24"/>
          <w:szCs w:val="24"/>
        </w:rPr>
        <w:t xml:space="preserve"> по адресу: 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2385</w:t>
      </w:r>
      <w:r w:rsidR="009151B0">
        <w:rPr>
          <w:rFonts w:ascii="Times New Roman" w:eastAsia="Times New Roman" w:hAnsi="Times New Roman" w:cs="Times New Roman"/>
          <w:sz w:val="24"/>
          <w:szCs w:val="24"/>
          <w:lang w:eastAsia="ru-RU"/>
        </w:rPr>
        <w:t>90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Российская Федерация, Калининградская область, Зеленоградский </w:t>
      </w:r>
      <w:proofErr w:type="spellStart"/>
      <w:r w:rsidR="009151B0">
        <w:rPr>
          <w:rFonts w:ascii="Times New Roman" w:eastAsia="Times New Roman" w:hAnsi="Times New Roman" w:cs="Times New Roman"/>
          <w:sz w:val="24"/>
          <w:szCs w:val="24"/>
          <w:lang w:eastAsia="ru-RU"/>
        </w:rPr>
        <w:t>м.о</w:t>
      </w:r>
      <w:proofErr w:type="spellEnd"/>
      <w:r w:rsidR="009151B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поселок Куликово, территория</w:t>
      </w:r>
      <w:r w:rsidR="009151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Комплекс Янтарный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9151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ул. Янтарная, зд.6, и зд.6, к.1</w:t>
      </w:r>
      <w:r w:rsidRPr="002C6241">
        <w:rPr>
          <w:rFonts w:ascii="Times New Roman" w:hAnsi="Times New Roman" w:cs="Times New Roman"/>
          <w:sz w:val="24"/>
          <w:szCs w:val="24"/>
        </w:rPr>
        <w:t>.</w:t>
      </w:r>
    </w:p>
    <w:p w:rsidR="00675D08" w:rsidRPr="002C6241" w:rsidRDefault="00675D08" w:rsidP="00576B74">
      <w:pPr>
        <w:spacing w:before="264" w:after="264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C62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Азартная игра - </w:t>
      </w:r>
      <w:r w:rsidRPr="002C624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основанное на риске соглашение о выигрыше, заключенное двумя или несколькими участниками такого соглашения между собой либо с организатором азартной игры по правилам, установленным организатором азартной игры.</w:t>
      </w:r>
    </w:p>
    <w:p w:rsidR="00116D89" w:rsidRPr="002C6241" w:rsidRDefault="00116D89" w:rsidP="00576B74">
      <w:pPr>
        <w:spacing w:before="264" w:after="264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C6241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Игрок (участник азартной игры)</w:t>
      </w:r>
      <w:r w:rsidRPr="002C624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- физическое лицо, достигшее возраста восемнадцати лет, принимающее участие в азартной игре и заключающее основанное на риске соглашение о выигрыше с организатором азартной игры или другим участником азартной игры.</w:t>
      </w:r>
    </w:p>
    <w:p w:rsidR="009003D3" w:rsidRPr="002C6241" w:rsidRDefault="009003D3" w:rsidP="00576B74">
      <w:pPr>
        <w:spacing w:before="264" w:after="26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62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Ставка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 — денежные средства, передаваемые участником азартной игры организатору азартной игры (за исключением денежных средств, признаваемых в соответствии с федеральными законами интерактивной ставкой) и служащие условием участия в азартной игре в соответствии с правилами, установленными организатором азартной игры.</w:t>
      </w:r>
    </w:p>
    <w:p w:rsidR="009003D3" w:rsidRPr="002C6241" w:rsidRDefault="009003D3" w:rsidP="00576B74">
      <w:pPr>
        <w:spacing w:before="264" w:after="26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62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Выигрыш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 — денежные средства или иное имущество, в том числе имущественные права, подлежащие выплате или передаче участнику азартной игры при наступлении результата азартной игры, предусмотренного правилами, установленными организатором азартной игры.</w:t>
      </w:r>
    </w:p>
    <w:p w:rsidR="00A66AFB" w:rsidRPr="002C6241" w:rsidRDefault="00A66AFB" w:rsidP="00576B74">
      <w:pPr>
        <w:spacing w:before="264" w:after="264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C62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Игровой автомат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r w:rsidR="00675D08" w:rsidRPr="002C624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игровое оборудование (механическое, электрическое, электронное или иное техническое оборудование), используемое для проведения азартных игр с </w:t>
      </w:r>
      <w:r w:rsidR="00675D08" w:rsidRPr="002C624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материальным выигрышем, который определяется случайным образом устройством, находящимся внутри корпуса такого игрового оборудования, без участия организатора азартных игр или его работников.</w:t>
      </w:r>
    </w:p>
    <w:p w:rsidR="00195C41" w:rsidRPr="002C6241" w:rsidRDefault="00195C41" w:rsidP="00576B74">
      <w:pPr>
        <w:spacing w:before="264" w:after="26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C6241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Купюроприёмник</w:t>
      </w:r>
      <w:proofErr w:type="spellEnd"/>
      <w:r w:rsidRPr="002C624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0826C3" w:rsidRPr="002C624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</w:t>
      </w:r>
      <w:r w:rsidRPr="002C624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устройство</w:t>
      </w:r>
      <w:r w:rsidR="000826C3" w:rsidRPr="002C624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расположенное в игровом автомате, предназначенное для приёма бумажных денег.</w:t>
      </w:r>
    </w:p>
    <w:p w:rsidR="009003D3" w:rsidRPr="002C6241" w:rsidRDefault="009003D3" w:rsidP="00576B74">
      <w:pPr>
        <w:spacing w:before="264" w:after="26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62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Слот-кредиты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 — условные электронные обменные знаки игорного заведения для игры на игровых автоматах</w:t>
      </w:r>
      <w:r w:rsidR="001919F5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76B74" w:rsidRPr="002C6241" w:rsidRDefault="00576B74" w:rsidP="00576B74">
      <w:pPr>
        <w:spacing w:before="264" w:after="26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62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Слип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документ, </w:t>
      </w:r>
      <w:r w:rsidR="00E023FB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оформляемый</w:t>
      </w:r>
      <w:r w:rsidR="00450DD8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уполномоченным </w:t>
      </w:r>
      <w:r w:rsidR="00E023FB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сотрудником</w:t>
      </w:r>
      <w:r w:rsidR="00450DD8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организатор</w:t>
      </w:r>
      <w:r w:rsidR="00450DD8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50DD8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азартной игры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50DD8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результатам игры на игровых автоматах, 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дающий право участнику азартной игры на получение </w:t>
      </w:r>
      <w:r w:rsidR="00E060CA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денег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кассе игорного заведения.</w:t>
      </w:r>
    </w:p>
    <w:p w:rsidR="00580E0C" w:rsidRPr="002C6241" w:rsidRDefault="00580E0C" w:rsidP="00580E0C">
      <w:pPr>
        <w:jc w:val="both"/>
        <w:rPr>
          <w:rFonts w:ascii="Times New Roman" w:hAnsi="Times New Roman" w:cs="Times New Roman"/>
          <w:sz w:val="24"/>
          <w:szCs w:val="24"/>
        </w:rPr>
      </w:pPr>
      <w:r w:rsidRPr="002C6241">
        <w:rPr>
          <w:rFonts w:ascii="Times New Roman" w:hAnsi="Times New Roman" w:cs="Times New Roman"/>
          <w:b/>
          <w:sz w:val="24"/>
          <w:szCs w:val="24"/>
        </w:rPr>
        <w:t xml:space="preserve">Платёжный билет </w:t>
      </w:r>
      <w:r w:rsidRPr="002C6241">
        <w:rPr>
          <w:rFonts w:ascii="Times New Roman" w:hAnsi="Times New Roman" w:cs="Times New Roman"/>
          <w:sz w:val="24"/>
          <w:szCs w:val="24"/>
        </w:rPr>
        <w:t xml:space="preserve">– документ с номиналом, выдаваемый уполномоченным сотрудником организатора азартной игры в обмен на денежные средства или игровым автоматом 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результатам игры,</w:t>
      </w:r>
      <w:r w:rsidRPr="002C6241">
        <w:rPr>
          <w:rFonts w:ascii="Times New Roman" w:hAnsi="Times New Roman" w:cs="Times New Roman"/>
          <w:sz w:val="24"/>
          <w:szCs w:val="24"/>
        </w:rPr>
        <w:t xml:space="preserve"> 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дающий право участнику азартной игры на получение </w:t>
      </w:r>
      <w:r w:rsidR="00E060CA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денег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кассе игорного заведения или осуществление ставки на игровом автомате.</w:t>
      </w:r>
    </w:p>
    <w:p w:rsidR="00580E0C" w:rsidRPr="002C6241" w:rsidRDefault="00580E0C" w:rsidP="00580E0C">
      <w:pPr>
        <w:spacing w:before="264" w:after="26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6241">
        <w:rPr>
          <w:rFonts w:ascii="Times New Roman" w:hAnsi="Times New Roman" w:cs="Times New Roman"/>
          <w:b/>
          <w:sz w:val="24"/>
          <w:szCs w:val="24"/>
        </w:rPr>
        <w:t xml:space="preserve">Игровой купон </w:t>
      </w:r>
      <w:r w:rsidRPr="002C6241">
        <w:rPr>
          <w:rFonts w:ascii="Times New Roman" w:hAnsi="Times New Roman" w:cs="Times New Roman"/>
          <w:sz w:val="24"/>
          <w:szCs w:val="24"/>
        </w:rPr>
        <w:t>– документ с номиналом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, выдаваемый уполномоченным сотрудником организатора азартный игры,</w:t>
      </w:r>
      <w:r w:rsidRPr="002C6241">
        <w:rPr>
          <w:rFonts w:ascii="Times New Roman" w:hAnsi="Times New Roman" w:cs="Times New Roman"/>
          <w:sz w:val="24"/>
          <w:szCs w:val="24"/>
        </w:rPr>
        <w:t xml:space="preserve"> 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дающий право участнику азартной игры на осуществление ставки на игровом автомате.</w:t>
      </w:r>
    </w:p>
    <w:p w:rsidR="00576B74" w:rsidRPr="002C6241" w:rsidRDefault="009003D3" w:rsidP="00576B74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2C6241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2. ПРАВИЛА ПРИЁМА СТАВОК И ВЫПЛАТЫ ВЫИГРЫШЕЙ </w:t>
      </w:r>
    </w:p>
    <w:p w:rsidR="009003D3" w:rsidRPr="002C6241" w:rsidRDefault="009003D3" w:rsidP="00576B74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2C6241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НА ИГРОВЫХ АВТОМАТАХ</w:t>
      </w:r>
    </w:p>
    <w:p w:rsidR="009003D3" w:rsidRPr="002C6241" w:rsidRDefault="009003D3" w:rsidP="00576B74">
      <w:pPr>
        <w:spacing w:before="264" w:after="26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Игрок делает ставку на игровом автомате с денежным выигрышем слот-кредитами с учётом минимальной и максимальной ставки для каждой игры, что служит условием участия в азартной игре в соответствии с правилами, установленными организатором азартной игры. Выплата выигрыша производится на игровых автоматах путём зачисления выигрышной суммы слот-кредитов на счёт игрового автомата. </w:t>
      </w:r>
      <w:r w:rsidR="00580E0C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наступлении результата азартной игры, предусмотренного правилами, установленными организатором азартной игры, после ввода игроком команды на автомате, ему выдаётся платёжный билет</w:t>
      </w:r>
      <w:r w:rsidR="00916295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выписывается слип</w:t>
      </w:r>
      <w:r w:rsidR="00580E0C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501EE" w:rsidRPr="002C6241" w:rsidRDefault="009003D3" w:rsidP="00576B74">
      <w:pPr>
        <w:spacing w:before="264" w:after="26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 случае сбоя игрового оборудования </w:t>
      </w:r>
      <w:r w:rsidR="004C0CD0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результаты азартных игр, произошедшие после такого сбоя, аннулируются.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003D3" w:rsidRPr="002C6241" w:rsidRDefault="009003D3" w:rsidP="00576B74">
      <w:pPr>
        <w:spacing w:before="264" w:after="26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 случае сомнения в правомерности выигрыша, </w:t>
      </w:r>
      <w:r w:rsidR="000826C3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администрация зала игровых автоматов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оставляет за собой право приостановить выплату денежных средств на период до 72 часов или до окончания внутреннего расследования по факту вмешательства в игровой процесс, программное обеспечение игрового автомата, а также использования специальных технических средств для анализа игрового цикла. По результатам расследования </w:t>
      </w:r>
      <w:r w:rsidR="000826C3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администрация зала игровых автоматов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оставляет за собой право не выплачивать неправомерный выигрыш игроку, а также направить полученные в ходе расследования материалы в </w:t>
      </w:r>
      <w:r w:rsidR="004C0CD0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правоохранительные органы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решения вопроса о наличии в действиях виновных лиц признаков состава преступления или административного правонарушения.</w:t>
      </w:r>
    </w:p>
    <w:p w:rsidR="009003D3" w:rsidRPr="002C6241" w:rsidRDefault="009003D3" w:rsidP="00576B74">
      <w:pPr>
        <w:spacing w:before="360" w:after="203" w:line="240" w:lineRule="auto"/>
        <w:jc w:val="center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2C6241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4. ОБМЕН ДЕНЕЖНЫХ </w:t>
      </w:r>
      <w:r w:rsidR="000826C3" w:rsidRPr="002C6241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ЗНАКОВ на СЛОТ-КРЕДИТЫ</w:t>
      </w:r>
    </w:p>
    <w:p w:rsidR="00674DA8" w:rsidRPr="002C6241" w:rsidRDefault="00580E0C" w:rsidP="00116D89">
      <w:pPr>
        <w:spacing w:before="264" w:after="26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Обмен денежных </w:t>
      </w:r>
      <w:r w:rsidR="000826C3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знаков на слот-кредиты</w:t>
      </w:r>
      <w:r w:rsidR="009151B0">
        <w:rPr>
          <w:rFonts w:ascii="Times New Roman" w:eastAsia="Times New Roman" w:hAnsi="Times New Roman" w:cs="Times New Roman"/>
          <w:sz w:val="24"/>
          <w:szCs w:val="24"/>
          <w:lang w:eastAsia="ru-RU"/>
        </w:rPr>
        <w:t>, слипы</w:t>
      </w:r>
      <w:r w:rsidR="000826C3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производится через </w:t>
      </w:r>
      <w:proofErr w:type="spellStart"/>
      <w:r w:rsidR="000826C3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купюроприёмник</w:t>
      </w:r>
      <w:proofErr w:type="spellEnd"/>
      <w:r w:rsidR="000826C3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игрового автомата. Обмен слот-кредитов на </w:t>
      </w:r>
      <w:r w:rsidR="004C0CD0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деньги</w:t>
      </w:r>
      <w:r w:rsidR="000826C3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производится только в кассах зала </w:t>
      </w:r>
      <w:r w:rsidR="000826C3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игровых автоматов.</w:t>
      </w:r>
      <w:r w:rsidR="002501EE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этом обмен </w:t>
      </w:r>
      <w:r w:rsidR="000826C3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слот-кредитов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 </w:t>
      </w:r>
      <w:r w:rsidR="004C0CD0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деньги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 организатором азартных игр в срок до </w:t>
      </w:r>
      <w:r w:rsidR="004C0CD0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3 (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трех</w:t>
      </w:r>
      <w:r w:rsidR="004C0CD0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C0CD0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рабочих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дней</w:t>
      </w:r>
      <w:r w:rsidR="009003D3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501EE" w:rsidRDefault="002501EE" w:rsidP="00116D89">
      <w:pPr>
        <w:spacing w:before="264" w:after="26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Выигрыши выплачиваются организатором азартной игры участнику азартной игры при предъявлении участником азартной игры документа, удостоверяющего его личность.</w:t>
      </w:r>
    </w:p>
    <w:p w:rsidR="009151B0" w:rsidRPr="002C6241" w:rsidRDefault="009151B0" w:rsidP="00116D89">
      <w:pPr>
        <w:spacing w:before="264" w:after="26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854">
        <w:rPr>
          <w:rFonts w:ascii="Times New Roman" w:hAnsi="Times New Roman" w:cs="Times New Roman"/>
          <w:sz w:val="24"/>
          <w:szCs w:val="24"/>
        </w:rPr>
        <w:t>Организатор азартных игр вправе отказать игроку в выдаче обменных знаков либо в обмене их на денежные средства в случае отсутствия у игрока паспорта гражданина РФ или паспорта иностранного гражданина.</w:t>
      </w:r>
    </w:p>
    <w:p w:rsidR="00116D89" w:rsidRPr="002C6241" w:rsidRDefault="00116D89" w:rsidP="00AA02A6">
      <w:pPr>
        <w:spacing w:before="264" w:after="264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C62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ПРОЧИЕ УСЛОВИЯ</w:t>
      </w:r>
    </w:p>
    <w:p w:rsidR="009151B0" w:rsidRPr="00B13854" w:rsidRDefault="009151B0" w:rsidP="009151B0">
      <w:pPr>
        <w:jc w:val="both"/>
        <w:rPr>
          <w:rFonts w:ascii="Times New Roman" w:hAnsi="Times New Roman" w:cs="Times New Roman"/>
          <w:sz w:val="24"/>
          <w:szCs w:val="24"/>
        </w:rPr>
      </w:pPr>
      <w:r w:rsidRPr="00B13854">
        <w:rPr>
          <w:rFonts w:ascii="Times New Roman" w:hAnsi="Times New Roman" w:cs="Times New Roman"/>
          <w:sz w:val="24"/>
          <w:szCs w:val="24"/>
        </w:rPr>
        <w:t>Согласно положениям пункта 3 статьи 214.7 Налогового Кодекса РФ с 1 января 2020 года налоговая база по доходам в виде выигрышей, полученных от участия в азартных играх, проводимых в казино и залах игровых автоматов, определяется как положительная разница между денежными средствами, полученными участником азартных игр от организаторов азартных игр, и денежными средствами, уплаченными участником азартных игр организаторам азартных игр в обмен на предъявленные обменные знаки игорного заведения в течение налогового периода, в порядке, предусмотренном настоящим пунктом.</w:t>
      </w:r>
    </w:p>
    <w:p w:rsidR="009151B0" w:rsidRPr="00B13854" w:rsidRDefault="009151B0" w:rsidP="009151B0">
      <w:pPr>
        <w:jc w:val="both"/>
        <w:rPr>
          <w:rFonts w:ascii="Times New Roman" w:hAnsi="Times New Roman" w:cs="Times New Roman"/>
          <w:sz w:val="24"/>
          <w:szCs w:val="24"/>
        </w:rPr>
      </w:pPr>
      <w:r w:rsidRPr="00B13854">
        <w:rPr>
          <w:rFonts w:ascii="Times New Roman" w:hAnsi="Times New Roman" w:cs="Times New Roman"/>
          <w:sz w:val="24"/>
          <w:szCs w:val="24"/>
        </w:rPr>
        <w:t>Определение налоговой базы и исчисление суммы налога производятся налоговым органом по истечении налогового периода на основании данных, полученных от организаторов азартных игр, проводимых в казино и залах игровых автоматов, в соответствии с законодательством Российской Федерации о применении контрольно-кассовой техники.</w:t>
      </w:r>
    </w:p>
    <w:p w:rsidR="009151B0" w:rsidRPr="00B13854" w:rsidRDefault="009151B0" w:rsidP="009151B0">
      <w:pPr>
        <w:jc w:val="both"/>
        <w:rPr>
          <w:rFonts w:ascii="Times New Roman" w:hAnsi="Times New Roman" w:cs="Times New Roman"/>
          <w:sz w:val="24"/>
          <w:szCs w:val="24"/>
        </w:rPr>
      </w:pPr>
      <w:r w:rsidRPr="00B13854">
        <w:rPr>
          <w:rFonts w:ascii="Times New Roman" w:hAnsi="Times New Roman" w:cs="Times New Roman"/>
          <w:sz w:val="24"/>
          <w:szCs w:val="24"/>
        </w:rPr>
        <w:t>Игроки, получившие доходы в виде выигрышей от участия в азартных играх, проводимых в казино и залах игровых автоматов, уплачивают налог не позднее 1 декабря года, следующего за истекшим налоговым периодом, на основании направленного налоговым органом налогового уведомления об уплате налога.</w:t>
      </w:r>
    </w:p>
    <w:p w:rsidR="009151B0" w:rsidRPr="00B13854" w:rsidRDefault="009151B0" w:rsidP="009151B0">
      <w:pPr>
        <w:jc w:val="both"/>
        <w:rPr>
          <w:rFonts w:ascii="Times New Roman" w:hAnsi="Times New Roman" w:cs="Times New Roman"/>
          <w:sz w:val="24"/>
          <w:szCs w:val="24"/>
        </w:rPr>
      </w:pPr>
      <w:r w:rsidRPr="00B13854">
        <w:rPr>
          <w:rFonts w:ascii="Times New Roman" w:hAnsi="Times New Roman" w:cs="Times New Roman"/>
          <w:sz w:val="24"/>
          <w:szCs w:val="24"/>
        </w:rPr>
        <w:t>Документами, подтверждающими получение игроком дохода в виде выигрыша, а также его расходов в виде ставок могут являться кассовые чеки и другие документы, выдаваемые организатором азартных игр, проводимых в казино в подтверждение приёма</w:t>
      </w:r>
      <w:r>
        <w:rPr>
          <w:rFonts w:ascii="Times New Roman" w:hAnsi="Times New Roman" w:cs="Times New Roman"/>
          <w:sz w:val="24"/>
          <w:szCs w:val="24"/>
        </w:rPr>
        <w:t xml:space="preserve"> и выплаты</w:t>
      </w:r>
      <w:r w:rsidRPr="00B13854">
        <w:rPr>
          <w:rFonts w:ascii="Times New Roman" w:hAnsi="Times New Roman" w:cs="Times New Roman"/>
          <w:sz w:val="24"/>
          <w:szCs w:val="24"/>
        </w:rPr>
        <w:t xml:space="preserve"> денежных средств.</w:t>
      </w:r>
    </w:p>
    <w:p w:rsidR="009151B0" w:rsidRDefault="009151B0" w:rsidP="009151B0">
      <w:pPr>
        <w:spacing w:before="264" w:after="264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13854">
        <w:rPr>
          <w:rFonts w:ascii="Times New Roman" w:hAnsi="Times New Roman" w:cs="Times New Roman"/>
          <w:sz w:val="24"/>
          <w:szCs w:val="24"/>
        </w:rPr>
        <w:t>Сбор и хранение документов, подтверждающих получение доходов и расходов игрока при участии в азартных играх осуществляется игроком (плательщиком налога) самостоятельно.</w:t>
      </w:r>
    </w:p>
    <w:p w:rsidR="009151B0" w:rsidRDefault="009151B0" w:rsidP="009151B0">
      <w:pPr>
        <w:spacing w:before="264" w:after="264" w:line="24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Pr="00C333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ЗАКЛЮЧИТЕЛЬНЫЕ ПОЛОЖЕНИЯ</w:t>
      </w:r>
    </w:p>
    <w:p w:rsidR="00AA02A6" w:rsidRPr="002C6241" w:rsidRDefault="00AA02A6" w:rsidP="00AA02A6">
      <w:pPr>
        <w:spacing w:before="264" w:after="26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2C6241">
        <w:rPr>
          <w:rFonts w:ascii="Times New Roman" w:hAnsi="Times New Roman" w:cs="Times New Roman"/>
          <w:sz w:val="24"/>
          <w:szCs w:val="24"/>
          <w:shd w:val="clear" w:color="auto" w:fill="FFFFFF"/>
        </w:rPr>
        <w:t>Настоящие Правила вступают в силу с даты их утверждения.</w:t>
      </w:r>
    </w:p>
    <w:p w:rsidR="00116D89" w:rsidRPr="002C6241" w:rsidRDefault="00AA02A6" w:rsidP="00AA02A6">
      <w:pPr>
        <w:spacing w:before="264" w:after="26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Организатор азартн</w:t>
      </w:r>
      <w:r w:rsidR="004C0CD0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</w:t>
      </w:r>
      <w:r w:rsidR="00116D89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 </w:t>
      </w:r>
      <w:r w:rsidR="002501EE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оставляет за собой право</w:t>
      </w:r>
      <w:r w:rsidR="00116D89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вносить изменения в</w:t>
      </w:r>
      <w:r w:rsidR="002501EE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настоящие</w:t>
      </w:r>
      <w:r w:rsidR="00116D89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Правила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A02A6" w:rsidRPr="00C333B1" w:rsidRDefault="00AA02A6" w:rsidP="00AA02A6">
      <w:pPr>
        <w:spacing w:before="264" w:after="26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 азартной игры, сделавший ставку, тем самым подтверждает, что ознакомлен с настоящими Правилами, «Правилам</w:t>
      </w:r>
      <w:r w:rsidR="002501EE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посещения </w:t>
      </w:r>
      <w:r w:rsidR="000826C3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Зала игровых автоматов</w:t>
      </w:r>
      <w:r w:rsidR="002501EE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0826C3" w:rsidRPr="002C624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MAGIC</w:t>
      </w:r>
      <w:r w:rsidR="000826C3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826C3" w:rsidRPr="002C624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CRYSTAL</w:t>
      </w:r>
      <w:r w:rsidR="002501EE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«Правилами игр на игровых </w:t>
      </w:r>
      <w:r w:rsidR="000826C3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автоматах»</w:t>
      </w:r>
      <w:r w:rsidR="00021048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, ин</w:t>
      </w:r>
      <w:r w:rsidR="000826C3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ыми документами, утвержденными а</w:t>
      </w:r>
      <w:r w:rsidR="00021048"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>дминистрацией и размещенными в доступном для посетителей месте,</w:t>
      </w:r>
      <w:r w:rsidRPr="002C6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согласен с ними.</w:t>
      </w:r>
    </w:p>
    <w:sectPr w:rsidR="00AA02A6" w:rsidRPr="00C333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8B1489"/>
    <w:multiLevelType w:val="multilevel"/>
    <w:tmpl w:val="DADCC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95D"/>
    <w:rsid w:val="00021048"/>
    <w:rsid w:val="000826C3"/>
    <w:rsid w:val="00116D89"/>
    <w:rsid w:val="001919F5"/>
    <w:rsid w:val="00195C41"/>
    <w:rsid w:val="002501EE"/>
    <w:rsid w:val="002C6241"/>
    <w:rsid w:val="00421796"/>
    <w:rsid w:val="00450DD8"/>
    <w:rsid w:val="004C0CD0"/>
    <w:rsid w:val="004E4E6F"/>
    <w:rsid w:val="00576B74"/>
    <w:rsid w:val="00580E0C"/>
    <w:rsid w:val="005F5864"/>
    <w:rsid w:val="00674DA8"/>
    <w:rsid w:val="00675D08"/>
    <w:rsid w:val="007561EC"/>
    <w:rsid w:val="007A7E76"/>
    <w:rsid w:val="007B2FF0"/>
    <w:rsid w:val="008B6F3E"/>
    <w:rsid w:val="008B7682"/>
    <w:rsid w:val="008E29B3"/>
    <w:rsid w:val="009003D3"/>
    <w:rsid w:val="009151B0"/>
    <w:rsid w:val="00916295"/>
    <w:rsid w:val="009F71F9"/>
    <w:rsid w:val="00A66AFB"/>
    <w:rsid w:val="00AA02A6"/>
    <w:rsid w:val="00AA5D0B"/>
    <w:rsid w:val="00AE3FFD"/>
    <w:rsid w:val="00C333B1"/>
    <w:rsid w:val="00E023FB"/>
    <w:rsid w:val="00E060CA"/>
    <w:rsid w:val="00ED65ED"/>
    <w:rsid w:val="00FF3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EB7852"/>
  <w15:chartTrackingRefBased/>
  <w15:docId w15:val="{FAAA7F28-A42B-4E9A-AEF7-2AE1E3D9D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003D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9003D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003D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003D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reflex">
    <w:name w:val="reflex"/>
    <w:basedOn w:val="a0"/>
    <w:rsid w:val="009003D3"/>
  </w:style>
  <w:style w:type="paragraph" w:styleId="a3">
    <w:name w:val="Normal (Web)"/>
    <w:basedOn w:val="a"/>
    <w:uiPriority w:val="99"/>
    <w:unhideWhenUsed/>
    <w:rsid w:val="00900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lored">
    <w:name w:val="colored"/>
    <w:basedOn w:val="a0"/>
    <w:rsid w:val="009003D3"/>
  </w:style>
  <w:style w:type="character" w:styleId="a4">
    <w:name w:val="Emphasis"/>
    <w:basedOn w:val="a0"/>
    <w:uiPriority w:val="20"/>
    <w:qFormat/>
    <w:rsid w:val="005F5864"/>
    <w:rPr>
      <w:i/>
      <w:iCs/>
    </w:rPr>
  </w:style>
  <w:style w:type="table" w:styleId="a5">
    <w:name w:val="Table Grid"/>
    <w:basedOn w:val="a1"/>
    <w:uiPriority w:val="39"/>
    <w:rsid w:val="00C333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2501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501EE"/>
    <w:rPr>
      <w:rFonts w:ascii="Segoe UI" w:hAnsi="Segoe UI" w:cs="Segoe UI"/>
      <w:sz w:val="18"/>
      <w:szCs w:val="18"/>
    </w:rPr>
  </w:style>
  <w:style w:type="paragraph" w:customStyle="1" w:styleId="ConsPlusTitlePage">
    <w:name w:val="ConsPlusTitlePage"/>
    <w:uiPriority w:val="99"/>
    <w:rsid w:val="007A7E7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Theme="minorEastAsia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289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0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775214">
          <w:marLeft w:val="0"/>
          <w:marRight w:val="0"/>
          <w:marTop w:val="48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1234</Words>
  <Characters>7036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Екатерина</cp:lastModifiedBy>
  <cp:revision>2</cp:revision>
  <cp:lastPrinted>2018-11-08T12:52:00Z</cp:lastPrinted>
  <dcterms:created xsi:type="dcterms:W3CDTF">2025-11-26T09:18:00Z</dcterms:created>
  <dcterms:modified xsi:type="dcterms:W3CDTF">2025-11-26T09:18:00Z</dcterms:modified>
</cp:coreProperties>
</file>